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BA525" w14:textId="5C431262" w:rsidR="00D31E76" w:rsidRPr="00D31E76" w:rsidRDefault="00D31E76" w:rsidP="00D31E76">
      <w:pPr>
        <w:jc w:val="center"/>
        <w:rPr>
          <w:rFonts w:ascii="Times New Roman" w:hAnsi="Times New Roman" w:cs="Times New Roman"/>
          <w:b/>
          <w:bCs/>
          <w:u w:val="single"/>
          <w:lang w:val="es-PE"/>
        </w:rPr>
      </w:pPr>
      <w:r w:rsidRPr="00D31E76">
        <w:rPr>
          <w:rFonts w:ascii="Times New Roman" w:hAnsi="Times New Roman" w:cs="Times New Roman"/>
          <w:b/>
          <w:bCs/>
          <w:u w:val="single"/>
          <w:lang w:val="es-PE"/>
        </w:rPr>
        <w:t>Acta de Aislamiento de Escena y Entrega</w:t>
      </w:r>
    </w:p>
    <w:p w14:paraId="2EFC4515" w14:textId="77777777" w:rsidR="00D31E76" w:rsidRPr="00D31E76" w:rsidRDefault="00D31E76" w:rsidP="00D31E76">
      <w:pPr>
        <w:jc w:val="center"/>
        <w:rPr>
          <w:rFonts w:ascii="Times New Roman" w:hAnsi="Times New Roman" w:cs="Times New Roman"/>
          <w:lang w:val="es-PE"/>
        </w:rPr>
      </w:pPr>
    </w:p>
    <w:p w14:paraId="6A36A685" w14:textId="352C3145" w:rsidR="00D31E76" w:rsidRPr="00D31E76" w:rsidRDefault="00D31E76" w:rsidP="00D31E76">
      <w:pPr>
        <w:jc w:val="both"/>
        <w:rPr>
          <w:rFonts w:ascii="Times New Roman" w:hAnsi="Times New Roman" w:cs="Times New Roman"/>
          <w:lang w:val="es-PE"/>
        </w:rPr>
      </w:pPr>
      <w:r w:rsidRPr="00D31E76">
        <w:rPr>
          <w:rFonts w:ascii="Times New Roman" w:hAnsi="Times New Roman" w:cs="Times New Roman"/>
          <w:lang w:val="es-PE"/>
        </w:rPr>
        <w:t xml:space="preserve">En la ciudad de </w:t>
      </w:r>
      <w:r w:rsidRPr="00D31E76">
        <w:rPr>
          <w:rFonts w:ascii="Times New Roman" w:hAnsi="Times New Roman" w:cs="Times New Roman"/>
          <w:lang w:val="es-PE"/>
        </w:rPr>
        <w:t xml:space="preserve">Lima, distrito de Miraflores, </w:t>
      </w:r>
      <w:r w:rsidRPr="00D31E76">
        <w:rPr>
          <w:rFonts w:ascii="Times New Roman" w:hAnsi="Times New Roman" w:cs="Times New Roman"/>
          <w:lang w:val="es-PE"/>
        </w:rPr>
        <w:t xml:space="preserve">siendo las </w:t>
      </w:r>
      <w:r w:rsidRPr="00D31E76">
        <w:rPr>
          <w:rFonts w:ascii="Times New Roman" w:hAnsi="Times New Roman" w:cs="Times New Roman"/>
          <w:lang w:val="es-PE"/>
        </w:rPr>
        <w:t>08</w:t>
      </w:r>
      <w:r w:rsidRPr="00D31E76">
        <w:rPr>
          <w:rFonts w:ascii="Times New Roman" w:hAnsi="Times New Roman" w:cs="Times New Roman"/>
          <w:lang w:val="es-PE"/>
        </w:rPr>
        <w:t xml:space="preserve">:40 </w:t>
      </w:r>
      <w:r w:rsidRPr="00D31E76">
        <w:rPr>
          <w:rFonts w:ascii="Times New Roman" w:hAnsi="Times New Roman" w:cs="Times New Roman"/>
          <w:lang w:val="es-PE"/>
        </w:rPr>
        <w:t xml:space="preserve">horas del día 10 de enero de 2024, en el inmueble signado en la Av. Larco Nº 753, DISCOTECA NARNIA </w:t>
      </w:r>
      <w:r w:rsidRPr="00D31E76">
        <w:rPr>
          <w:rFonts w:ascii="Times New Roman" w:hAnsi="Times New Roman" w:cs="Times New Roman"/>
          <w:lang w:val="es-PE"/>
        </w:rPr>
        <w:t xml:space="preserve">se procede a realizar el aislamiento de escena del delito </w:t>
      </w:r>
      <w:r w:rsidRPr="00D31E76">
        <w:rPr>
          <w:rFonts w:ascii="Times New Roman" w:hAnsi="Times New Roman" w:cs="Times New Roman"/>
          <w:lang w:val="es-PE"/>
        </w:rPr>
        <w:t>en las dos puertas de acceso</w:t>
      </w:r>
      <w:r w:rsidRPr="00D31E76">
        <w:rPr>
          <w:rFonts w:ascii="Times New Roman" w:hAnsi="Times New Roman" w:cs="Times New Roman"/>
          <w:lang w:val="es-PE"/>
        </w:rPr>
        <w:t xml:space="preserve"> con cinta amarilla de seguridad “Policía Nacional del Perú Prohibido el Paso”, donde se encontr</w:t>
      </w:r>
      <w:r w:rsidRPr="00D31E76">
        <w:rPr>
          <w:rFonts w:ascii="Times New Roman" w:hAnsi="Times New Roman" w:cs="Times New Roman"/>
          <w:lang w:val="es-PE"/>
        </w:rPr>
        <w:t>aron varios cuerpos</w:t>
      </w:r>
      <w:r w:rsidRPr="00D31E76">
        <w:rPr>
          <w:rFonts w:ascii="Times New Roman" w:hAnsi="Times New Roman" w:cs="Times New Roman"/>
          <w:lang w:val="es-PE"/>
        </w:rPr>
        <w:t xml:space="preserve"> sin signos vitales en el interior de la </w:t>
      </w:r>
      <w:r w:rsidRPr="00D31E76">
        <w:rPr>
          <w:rFonts w:ascii="Times New Roman" w:hAnsi="Times New Roman" w:cs="Times New Roman"/>
          <w:lang w:val="es-PE"/>
        </w:rPr>
        <w:t>referida discoteca</w:t>
      </w:r>
      <w:r w:rsidRPr="00D31E76">
        <w:rPr>
          <w:rFonts w:ascii="Times New Roman" w:hAnsi="Times New Roman" w:cs="Times New Roman"/>
          <w:lang w:val="es-PE"/>
        </w:rPr>
        <w:t xml:space="preserve">. Asimismo, se procedió a hacer entrega de dicha escena al SOB. PNP Mendoza Rosas </w:t>
      </w:r>
      <w:r w:rsidRPr="00D31E76">
        <w:rPr>
          <w:rFonts w:ascii="Times New Roman" w:hAnsi="Times New Roman" w:cs="Times New Roman"/>
          <w:lang w:val="es-PE"/>
        </w:rPr>
        <w:t>Carlos</w:t>
      </w:r>
      <w:r w:rsidRPr="00D31E76">
        <w:rPr>
          <w:rFonts w:ascii="Times New Roman" w:hAnsi="Times New Roman" w:cs="Times New Roman"/>
          <w:lang w:val="es-PE"/>
        </w:rPr>
        <w:t>, encargado de delitos de la C</w:t>
      </w:r>
      <w:r w:rsidRPr="00D31E76">
        <w:rPr>
          <w:rFonts w:ascii="Times New Roman" w:hAnsi="Times New Roman" w:cs="Times New Roman"/>
          <w:lang w:val="es-PE"/>
        </w:rPr>
        <w:t>omisaría PNP de Miraflores.</w:t>
      </w:r>
      <w:r w:rsidRPr="00D31E76">
        <w:rPr>
          <w:rFonts w:ascii="Times New Roman" w:hAnsi="Times New Roman" w:cs="Times New Roman"/>
          <w:lang w:val="es-PE"/>
        </w:rPr>
        <w:t xml:space="preserve"> Se concluye la presente acta a las </w:t>
      </w:r>
      <w:r w:rsidRPr="00D31E76">
        <w:rPr>
          <w:rFonts w:ascii="Times New Roman" w:hAnsi="Times New Roman" w:cs="Times New Roman"/>
          <w:lang w:val="es-PE"/>
        </w:rPr>
        <w:t>09</w:t>
      </w:r>
      <w:r w:rsidRPr="00D31E76">
        <w:rPr>
          <w:rFonts w:ascii="Times New Roman" w:hAnsi="Times New Roman" w:cs="Times New Roman"/>
          <w:lang w:val="es-PE"/>
        </w:rPr>
        <w:t xml:space="preserve">.50 </w:t>
      </w:r>
      <w:proofErr w:type="spellStart"/>
      <w:r w:rsidRPr="00D31E76">
        <w:rPr>
          <w:rFonts w:ascii="Times New Roman" w:hAnsi="Times New Roman" w:cs="Times New Roman"/>
          <w:lang w:val="es-PE"/>
        </w:rPr>
        <w:t>hrs</w:t>
      </w:r>
      <w:proofErr w:type="spellEnd"/>
      <w:r w:rsidRPr="00D31E76">
        <w:rPr>
          <w:rFonts w:ascii="Times New Roman" w:hAnsi="Times New Roman" w:cs="Times New Roman"/>
          <w:lang w:val="es-PE"/>
        </w:rPr>
        <w:t>., del día de la fecha firmando en señal de conformidad.</w:t>
      </w:r>
    </w:p>
    <w:sectPr w:rsidR="00D31E76" w:rsidRPr="00D31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76"/>
    <w:rsid w:val="00852567"/>
    <w:rsid w:val="00D3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133C"/>
  <w15:chartTrackingRefBased/>
  <w15:docId w15:val="{BF403C5D-54B7-4784-A93F-1A7EA48F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E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E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E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E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E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E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E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E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E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E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E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2" ma:contentTypeDescription="Crear nuevo documento." ma:contentTypeScope="" ma:versionID="c75a21489b292fda1626d1caf37eae74">
  <xsd:schema xmlns:xsd="http://www.w3.org/2001/XMLSchema" xmlns:xs="http://www.w3.org/2001/XMLSchema" xmlns:p="http://schemas.microsoft.com/office/2006/metadata/properties" xmlns:ns2="3050f89a-541c-481d-bffb-5ec91933b9e7" targetNamespace="http://schemas.microsoft.com/office/2006/metadata/properties" ma:root="true" ma:fieldsID="03615d9f3f536593743dd4a2ce8e7899" ns2:_="">
    <xsd:import namespace="3050f89a-541c-481d-bffb-5ec91933b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f89a-541c-481d-bffb-5ec91933b9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71D02-B4E8-452D-925F-16B99494D7FF}"/>
</file>

<file path=customXml/itemProps2.xml><?xml version="1.0" encoding="utf-8"?>
<ds:datastoreItem xmlns:ds="http://schemas.openxmlformats.org/officeDocument/2006/customXml" ds:itemID="{55355FB1-F122-47CE-86EA-C75D7518762B}"/>
</file>

<file path=customXml/itemProps3.xml><?xml version="1.0" encoding="utf-8"?>
<ds:datastoreItem xmlns:ds="http://schemas.openxmlformats.org/officeDocument/2006/customXml" ds:itemID="{69BD726E-1B89-458E-BE69-196A445B1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Felipe Gervasi Cam</dc:creator>
  <cp:keywords/>
  <dc:description/>
  <cp:lastModifiedBy>Franco Felipe Gervasi Cam</cp:lastModifiedBy>
  <cp:revision>1</cp:revision>
  <dcterms:created xsi:type="dcterms:W3CDTF">2025-05-21T22:12:00Z</dcterms:created>
  <dcterms:modified xsi:type="dcterms:W3CDTF">2025-05-21T22:16:00Z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0x010100CE313550A8D7B74E8252A1A6FDD15F4A</vt:lpwstr>
  </property>
</Properties>
</file>